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EBDDA0">
      <w:pPr>
        <w:rPr>
          <w:rFonts w:ascii="微软雅黑" w:hAnsi="微软雅黑" w:eastAsia="微软雅黑"/>
          <w:b/>
          <w:bCs/>
          <w:sz w:val="28"/>
          <w:szCs w:val="28"/>
        </w:rPr>
      </w:pPr>
    </w:p>
    <w:p w14:paraId="01F64128">
      <w:pPr>
        <w:keepNext w:val="0"/>
        <w:keepLines w:val="0"/>
        <w:widowControl/>
        <w:suppressLineNumbers w:val="0"/>
        <w:jc w:val="center"/>
        <w:rPr>
          <w:rFonts w:hint="default" w:ascii="微软雅黑" w:hAnsi="微软雅黑" w:eastAsia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36"/>
          <w:szCs w:val="36"/>
          <w:lang w:val="en-US" w:eastAsia="zh-CN"/>
        </w:rPr>
        <w:t>创新药物研发国家科技重大专项</w:t>
      </w:r>
      <w:r>
        <w:rPr>
          <w:rFonts w:hint="default" w:ascii="微软雅黑" w:hAnsi="微软雅黑" w:eastAsia="微软雅黑"/>
          <w:b/>
          <w:bCs/>
          <w:sz w:val="36"/>
          <w:szCs w:val="36"/>
          <w:lang w:val="en-US" w:eastAsia="zh-CN"/>
        </w:rPr>
        <w:t>2027</w:t>
      </w:r>
      <w:r>
        <w:rPr>
          <w:rFonts w:hint="eastAsia" w:ascii="微软雅黑" w:hAnsi="微软雅黑" w:eastAsia="微软雅黑"/>
          <w:b/>
          <w:bCs/>
          <w:sz w:val="36"/>
          <w:szCs w:val="36"/>
          <w:lang w:val="en-US" w:eastAsia="zh-CN"/>
        </w:rPr>
        <w:t>年度项目申报指南清单</w:t>
      </w:r>
    </w:p>
    <w:p w14:paraId="7B322AF9">
      <w:pPr>
        <w:rPr>
          <w:rFonts w:ascii="微软雅黑" w:hAnsi="微软雅黑" w:eastAsia="微软雅黑"/>
          <w:b/>
          <w:bCs/>
          <w:sz w:val="36"/>
          <w:szCs w:val="36"/>
        </w:rPr>
      </w:pPr>
    </w:p>
    <w:p w14:paraId="00B1497F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1.广谱性肿瘤的放射靶向治疗药物研发</w:t>
      </w:r>
    </w:p>
    <w:p w14:paraId="2A5FD3B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2.耐药急性髓性白血病及骨髓增生异常综合征的原创化学药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物研发</w:t>
      </w:r>
    </w:p>
    <w:p w14:paraId="1667DCA5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3.靶向 RIPK1 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精准诊疗阿尔茨海默病神经炎症的创新药物研发</w:t>
      </w:r>
    </w:p>
    <w:p w14:paraId="5B170CA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4.多靶标协同干预阿尔茨海默病的创新药物研发</w:t>
      </w:r>
    </w:p>
    <w:p w14:paraId="5E291154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5.针对帕金森病和多系统萎缩诊疗的创新药物研发</w:t>
      </w:r>
    </w:p>
    <w:p w14:paraId="6BDD62B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6.治疗难治性癫痫的创新药物研发</w:t>
      </w:r>
    </w:p>
    <w:p w14:paraId="2315166D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7.针对代谢相关慢性肝病与肥胖及其并发症的原创靶标与创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新药物研发</w:t>
      </w:r>
    </w:p>
    <w:p w14:paraId="69902E6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8.针对乙肝功能性治愈的创新药物研发</w:t>
      </w:r>
    </w:p>
    <w:p w14:paraId="78FC97E2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9.抗病毒新靶标的发现与抗艾滋病等广谱抗病毒创新药物研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发</w:t>
      </w:r>
    </w:p>
    <w:p w14:paraId="03410872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10.严重发热伴血小板减少综合征、基孔肯雅热和登革热的化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学创新药物研发</w:t>
      </w:r>
    </w:p>
    <w:p w14:paraId="017E1E27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11.基于原创靶标的抗结核化学创新药物研发</w:t>
      </w:r>
    </w:p>
    <w:p w14:paraId="00B6375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12.儿童高发呼吸道病毒防治创新药物和数智化临床评价关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键技术研究</w:t>
      </w:r>
    </w:p>
    <w:p w14:paraId="5D9A1F03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13.治疗儿童川崎病和肾母细胞瘤的创新药物研发</w:t>
      </w:r>
    </w:p>
    <w:p w14:paraId="64E5FE61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14.罕见心血管疾病以及单基因罕见病创新药物研发与转化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应用体系建设</w:t>
      </w:r>
    </w:p>
    <w:p w14:paraId="5B42BFEC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15.肌病类罕见病治疗的化学创新药物研发</w:t>
      </w:r>
    </w:p>
    <w:p w14:paraId="5C1FB73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16.广谱麻醉苏醒的创新药物研发</w:t>
      </w:r>
    </w:p>
    <w:p w14:paraId="075214D7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17.基于人工智能的原创新药研发</w:t>
      </w:r>
    </w:p>
    <w:p w14:paraId="4E7DB7A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18.针对非小细胞肺癌治疗的生物创新药物研发</w:t>
      </w:r>
    </w:p>
    <w:p w14:paraId="5E63B52D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19.针对肝癌治疗的生物创新药物研发</w:t>
      </w:r>
    </w:p>
    <w:p w14:paraId="010C90F4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20.治疗结直肠癌和前列腺癌等实体瘤的树突状细胞药物研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 xml:space="preserve">发 </w:t>
      </w:r>
    </w:p>
    <w:p w14:paraId="67F2B8FF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21.治疗心力衰竭的干细胞药物研发</w:t>
      </w:r>
    </w:p>
    <w:p w14:paraId="2D6AF4E5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22.基于心梗后心肌细胞及微环境双功能修复的创新药物研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发</w:t>
      </w:r>
    </w:p>
    <w:p w14:paraId="6A7B7876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23.缺血性心脑血管疾病抗栓及再灌注损伤防护的创新药物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研发</w:t>
      </w:r>
    </w:p>
    <w:p w14:paraId="1DE78753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24.治疗高血压和心律失常的创新药物研发</w:t>
      </w:r>
    </w:p>
    <w:p w14:paraId="4C68B9BF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25.难治性癫痫基因治疗药物研发 </w:t>
      </w:r>
    </w:p>
    <w:p w14:paraId="2E4B007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26.治疗重症肾脏病的生物创新药物研发</w:t>
      </w:r>
    </w:p>
    <w:p w14:paraId="46565019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27.B 群脑膜炎球菌的新型疫苗研发</w:t>
      </w:r>
    </w:p>
    <w:p w14:paraId="076D82D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28.遗传性视网膜疾病和溶酶体贮积症的基因治疗药物研发</w:t>
      </w:r>
    </w:p>
    <w:p w14:paraId="405288E1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29.针对遗传性心血管疾病的基因治疗创新药物研发</w:t>
      </w:r>
    </w:p>
    <w:p w14:paraId="21E54C1F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30.针对重大疾病的创新药物递释系统研发</w:t>
      </w:r>
    </w:p>
    <w:p w14:paraId="4E7A8FBC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31.典型急性和慢性高原病防治创新中药研发</w:t>
      </w:r>
    </w:p>
    <w:p w14:paraId="6C3EF58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32.治疗风湿病和骨关节病的创新民族药研发</w:t>
      </w:r>
    </w:p>
    <w:p w14:paraId="0D54568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33.非小细胞肺癌免疫治疗天然小分子创新药物研发</w:t>
      </w:r>
    </w:p>
    <w:p w14:paraId="7ACF452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34.多靶标整合调控治疗帕金森病的创新中药研发</w:t>
      </w:r>
    </w:p>
    <w:p w14:paraId="08AE2CF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35.治疗代谢性疾病的糖类创新药物研发</w:t>
      </w:r>
    </w:p>
    <w:p w14:paraId="0B4DF412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36.治疗慢性肾病的创新中药研发</w:t>
      </w:r>
    </w:p>
    <w:p w14:paraId="5ABB5279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 xml:space="preserve">37.基于 G </w:t>
      </w:r>
      <w:r>
        <w:rPr>
          <w:rFonts w:hint="eastAsia" w:ascii="微软雅黑" w:hAnsi="微软雅黑" w:eastAsia="微软雅黑"/>
          <w:b/>
          <w:bCs/>
          <w:sz w:val="28"/>
          <w:szCs w:val="28"/>
          <w:lang w:val="en-US" w:eastAsia="zh-CN"/>
        </w:rPr>
        <w:t>蛋白偶联受体的创新中药筛选和研发</w:t>
      </w:r>
    </w:p>
    <w:p w14:paraId="5B852363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38.稀缺中药资源质量保障及其供给可及性原料研发</w:t>
      </w:r>
    </w:p>
    <w:p w14:paraId="5D6A9B40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39.中药与天然产物中的药用成分资源挖掘及创新药物研发</w:t>
      </w:r>
    </w:p>
    <w:p w14:paraId="78FDCF2B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40.新药创制战略研究平台</w:t>
      </w:r>
    </w:p>
    <w:p w14:paraId="28471C68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41.创新药成果转化政策和监管科学平台</w:t>
      </w:r>
    </w:p>
    <w:p w14:paraId="3942F97A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  <w: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  <w:t>42.埃博拉病毒应急药物攻关研究（应急立项）</w:t>
      </w:r>
    </w:p>
    <w:p w14:paraId="7A8E7B5F">
      <w:pPr>
        <w:rPr>
          <w:rFonts w:hint="default" w:ascii="微软雅黑" w:hAnsi="微软雅黑" w:eastAsia="微软雅黑"/>
          <w:b/>
          <w:bCs/>
          <w:sz w:val="28"/>
          <w:szCs w:val="28"/>
          <w:lang w:val="en-US" w:eastAsia="zh-CN"/>
        </w:rPr>
      </w:pPr>
    </w:p>
    <w:p w14:paraId="04A5A123">
      <w:pPr>
        <w:rPr>
          <w:rFonts w:ascii="微软雅黑" w:hAnsi="微软雅黑" w:eastAsia="微软雅黑"/>
          <w:b/>
          <w:bCs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3MzQwMzIwMDFkZWJhZDMzZWM2NjAzNWNkNmFhMGUifQ=="/>
  </w:docVars>
  <w:rsids>
    <w:rsidRoot w:val="16896062"/>
    <w:rsid w:val="00036CCE"/>
    <w:rsid w:val="00054B03"/>
    <w:rsid w:val="00057A5C"/>
    <w:rsid w:val="00071FEC"/>
    <w:rsid w:val="000862A8"/>
    <w:rsid w:val="00086F6A"/>
    <w:rsid w:val="000C4887"/>
    <w:rsid w:val="001456D3"/>
    <w:rsid w:val="001D7B62"/>
    <w:rsid w:val="002703FF"/>
    <w:rsid w:val="002A1272"/>
    <w:rsid w:val="002A1EF0"/>
    <w:rsid w:val="00320290"/>
    <w:rsid w:val="003314AC"/>
    <w:rsid w:val="00366257"/>
    <w:rsid w:val="0037778A"/>
    <w:rsid w:val="00377AB9"/>
    <w:rsid w:val="003A3692"/>
    <w:rsid w:val="003B0C53"/>
    <w:rsid w:val="003C43CD"/>
    <w:rsid w:val="00410496"/>
    <w:rsid w:val="00432446"/>
    <w:rsid w:val="00447DAC"/>
    <w:rsid w:val="00466313"/>
    <w:rsid w:val="00470E68"/>
    <w:rsid w:val="004C5478"/>
    <w:rsid w:val="00502D2E"/>
    <w:rsid w:val="00510E51"/>
    <w:rsid w:val="00512200"/>
    <w:rsid w:val="00524FB3"/>
    <w:rsid w:val="00543894"/>
    <w:rsid w:val="005A32EC"/>
    <w:rsid w:val="005B4400"/>
    <w:rsid w:val="005E2009"/>
    <w:rsid w:val="005F04AF"/>
    <w:rsid w:val="005F3781"/>
    <w:rsid w:val="005F73A4"/>
    <w:rsid w:val="00605BE6"/>
    <w:rsid w:val="006153AC"/>
    <w:rsid w:val="00631680"/>
    <w:rsid w:val="00684AAC"/>
    <w:rsid w:val="006E0F11"/>
    <w:rsid w:val="0071029A"/>
    <w:rsid w:val="00731893"/>
    <w:rsid w:val="007737B9"/>
    <w:rsid w:val="007975CE"/>
    <w:rsid w:val="007A2C05"/>
    <w:rsid w:val="007A6078"/>
    <w:rsid w:val="007C11ED"/>
    <w:rsid w:val="007C1E6D"/>
    <w:rsid w:val="007E1CB1"/>
    <w:rsid w:val="007E6608"/>
    <w:rsid w:val="008163FF"/>
    <w:rsid w:val="00874F64"/>
    <w:rsid w:val="008B7D25"/>
    <w:rsid w:val="008C43EF"/>
    <w:rsid w:val="00957FC8"/>
    <w:rsid w:val="009679E4"/>
    <w:rsid w:val="009919E3"/>
    <w:rsid w:val="009D314F"/>
    <w:rsid w:val="00A11334"/>
    <w:rsid w:val="00A11C1B"/>
    <w:rsid w:val="00A4387F"/>
    <w:rsid w:val="00A81E7F"/>
    <w:rsid w:val="00A92B91"/>
    <w:rsid w:val="00AB2E6D"/>
    <w:rsid w:val="00AB79C6"/>
    <w:rsid w:val="00AD09DA"/>
    <w:rsid w:val="00AE0D44"/>
    <w:rsid w:val="00B0529B"/>
    <w:rsid w:val="00B846A1"/>
    <w:rsid w:val="00B874FF"/>
    <w:rsid w:val="00BD3065"/>
    <w:rsid w:val="00BD5296"/>
    <w:rsid w:val="00C20DE6"/>
    <w:rsid w:val="00C44D15"/>
    <w:rsid w:val="00C51FE2"/>
    <w:rsid w:val="00CC50F8"/>
    <w:rsid w:val="00CC5CD8"/>
    <w:rsid w:val="00CE4777"/>
    <w:rsid w:val="00D47488"/>
    <w:rsid w:val="00D96973"/>
    <w:rsid w:val="00DA5C92"/>
    <w:rsid w:val="00DF6EDD"/>
    <w:rsid w:val="00E266ED"/>
    <w:rsid w:val="00E578D6"/>
    <w:rsid w:val="00E91D59"/>
    <w:rsid w:val="00ED33F0"/>
    <w:rsid w:val="00ED4E5B"/>
    <w:rsid w:val="00F66F4B"/>
    <w:rsid w:val="00F73B75"/>
    <w:rsid w:val="00FE0D92"/>
    <w:rsid w:val="13D27DB8"/>
    <w:rsid w:val="16896062"/>
    <w:rsid w:val="3E28584F"/>
    <w:rsid w:val="415A598D"/>
    <w:rsid w:val="52D54E59"/>
    <w:rsid w:val="55EB3EA5"/>
    <w:rsid w:val="58150049"/>
    <w:rsid w:val="66EE38E2"/>
    <w:rsid w:val="67064552"/>
    <w:rsid w:val="6EAE02FC"/>
    <w:rsid w:val="7E61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253</Words>
  <Characters>279</Characters>
  <Lines>2</Lines>
  <Paragraphs>1</Paragraphs>
  <TotalTime>552</TotalTime>
  <ScaleCrop>false</ScaleCrop>
  <LinksUpToDate>false</LinksUpToDate>
  <CharactersWithSpaces>295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2024-08-30T09:10:00Z</dcterms:created>
  <dc:creator>Ye</dc:creator>
  <cp:lastModifiedBy>杨晓明</cp:lastModifiedBy>
  <dcterms:modified xsi:type="dcterms:W3CDTF">2026-08-11T07:57:15Z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FA1DFAD34C5F4318BE1262B17269A360_11</vt:lpwstr>
  </property>
  <property fmtid="{D5CDD505-2E9C-101B-9397-08002B2CF9AE}" pid="4" name="KSOTemplateDocerSaveRecord">
    <vt:lpwstr>eyJoZGlkIjoiMjBjMDk3ZTNiOTg3NDcyNGIzMjAzNDZlYWJlYjljNDEiLCJ1c2VySWQiOiIxNzA1OTUyMjUxIn0=</vt:lpwstr>
  </property>
</Properties>
</file>