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928E">
      <w:pPr>
        <w:spacing w:before="211" w:line="226" w:lineRule="auto"/>
        <w:ind w:left="45"/>
        <w:jc w:val="both"/>
        <w:rPr>
          <w:rFonts w:hint="eastAsia" w:ascii="黑体" w:hAnsi="黑体" w:eastAsia="黑体" w:cs="黑体"/>
          <w:b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spacing w:val="-72"/>
          <w:sz w:val="32"/>
          <w:szCs w:val="32"/>
          <w:highlight w:val="none"/>
          <w:lang w:val="en-US" w:eastAsia="zh-CN"/>
        </w:rPr>
        <w:t>2</w:t>
      </w:r>
    </w:p>
    <w:bookmarkEnd w:id="0"/>
    <w:p w14:paraId="63B75D36">
      <w:pPr>
        <w:spacing w:line="281" w:lineRule="auto"/>
        <w:jc w:val="both"/>
        <w:rPr>
          <w:rFonts w:hint="default" w:ascii="Times New Roman Regular" w:hAnsi="Times New Roman Regular" w:eastAsia="仿宋" w:cs="Times New Roman Regular"/>
          <w:b w:val="0"/>
          <w:sz w:val="21"/>
          <w:highlight w:val="none"/>
        </w:rPr>
      </w:pPr>
    </w:p>
    <w:p w14:paraId="1017DB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40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4"/>
          <w:szCs w:val="44"/>
          <w:highlight w:val="none"/>
        </w:rPr>
        <w:t>专家入库及信息填报更新说明</w:t>
      </w:r>
    </w:p>
    <w:p w14:paraId="4525CCD3">
      <w:pPr>
        <w:spacing w:line="338" w:lineRule="auto"/>
        <w:jc w:val="both"/>
        <w:rPr>
          <w:rFonts w:hint="default" w:ascii="Times New Roman Regular" w:hAnsi="Times New Roman Regular" w:eastAsia="仿宋" w:cs="Times New Roman Regular"/>
          <w:b w:val="0"/>
          <w:sz w:val="21"/>
          <w:highlight w:val="none"/>
        </w:rPr>
      </w:pPr>
    </w:p>
    <w:p w14:paraId="19D6D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spacing w:val="1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spacing w:val="11"/>
          <w:sz w:val="32"/>
          <w:szCs w:val="32"/>
          <w:highlight w:val="none"/>
        </w:rPr>
        <w:t>、国家科技专家库入库流程</w:t>
      </w:r>
    </w:p>
    <w:p w14:paraId="50EFC9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right="238" w:firstLine="636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</w:rPr>
      </w:pP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有关专家申请加入国家科技专家库之前，专家所在单位</w:t>
      </w:r>
      <w:r>
        <w:rPr>
          <w:rFonts w:hint="default" w:ascii="Times New Roman Regular" w:hAnsi="Times New Roman Regular" w:eastAsia="仿宋" w:cs="Times New Roman Regular"/>
          <w:b w:val="0"/>
          <w:spacing w:val="5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应已在国家科技管理信息系统公共服务平台</w: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t>（</w: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instrText xml:space="preserve"> HYPERLINK "https://service1.most.gov.cn/" </w:instrTex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fldChar w:fldCharType="separate"/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t>https://service1.most.gov.cn/</w: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fldChar w:fldCharType="end"/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t>）中开通单位管理员账号，未开通单位管理员账号的，可通过国家科技管理</w:t>
      </w: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信息系统公共服务平台“注册”模块，根据申报注册流程申报本单位账号，经审核通过后进行相应操作。</w:t>
      </w:r>
    </w:p>
    <w:p w14:paraId="1F7914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1" w:right="254" w:firstLine="635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</w:rPr>
      </w:pPr>
      <w:r>
        <w:rPr>
          <w:rFonts w:hint="default" w:ascii="Times New Roman Regular" w:hAnsi="Times New Roman Regular" w:eastAsia="仿宋" w:cs="Times New Roman Regular"/>
          <w:b/>
          <w:bCs/>
          <w:spacing w:val="-2"/>
          <w:highlight w:val="none"/>
        </w:rPr>
        <w:t>（一）</w:t>
      </w:r>
      <w:r>
        <w:rPr>
          <w:rFonts w:hint="default" w:ascii="Times New Roman Regular" w:hAnsi="Times New Roman Regular" w:eastAsia="仿宋" w:cs="Times New Roman Regular"/>
          <w:b/>
          <w:bCs/>
          <w:spacing w:val="-2"/>
          <w:sz w:val="31"/>
          <w:szCs w:val="31"/>
          <w:highlight w:val="none"/>
        </w:rPr>
        <w:t>新申请入库专家：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符合国家科技专家库入库条件</w: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的新入库专家，由专家所在单位管理员为该专家创建专家账</w:t>
      </w:r>
      <w:r>
        <w:rPr>
          <w:rFonts w:hint="default" w:ascii="Times New Roman Regular" w:hAnsi="Times New Roman Regular" w:eastAsia="仿宋" w:cs="Times New Roman Regular"/>
          <w:b w:val="0"/>
          <w:spacing w:val="11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号及初始密码，专家通过国家科技管理信息系统公共服务平</w:t>
      </w:r>
      <w:r>
        <w:rPr>
          <w:rFonts w:hint="default" w:ascii="Times New Roman Regular" w:hAnsi="Times New Roman Regular" w:eastAsia="仿宋" w:cs="Times New Roman Regular"/>
          <w:b w:val="0"/>
          <w:spacing w:val="11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台中的“科技专家”模块登录系统填报个人信息，单位管理</w:t>
      </w:r>
      <w:r>
        <w:rPr>
          <w:rFonts w:hint="default" w:ascii="Times New Roman Regular" w:hAnsi="Times New Roman Regular" w:eastAsia="仿宋" w:cs="Times New Roman Regular"/>
          <w:b w:val="0"/>
          <w:spacing w:val="11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8"/>
          <w:highlight w:val="none"/>
        </w:rPr>
        <w:t>员审核后提交至科技部。</w:t>
      </w:r>
    </w:p>
    <w:p w14:paraId="447EC8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1" w:right="253" w:firstLine="651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</w:rPr>
      </w:pPr>
      <w:r>
        <w:rPr>
          <w:rFonts w:hint="default" w:ascii="Times New Roman Regular" w:hAnsi="Times New Roman Regular" w:eastAsia="仿宋" w:cs="Times New Roman Regular"/>
          <w:b/>
          <w:bCs/>
          <w:spacing w:val="2"/>
          <w:highlight w:val="none"/>
        </w:rPr>
        <w:t>（二）</w:t>
      </w:r>
      <w:r>
        <w:rPr>
          <w:rFonts w:hint="default" w:ascii="Times New Roman Regular" w:hAnsi="Times New Roman Regular" w:eastAsia="仿宋" w:cs="Times New Roman Regular"/>
          <w:b/>
          <w:bCs/>
          <w:spacing w:val="2"/>
          <w:sz w:val="31"/>
          <w:szCs w:val="31"/>
          <w:highlight w:val="none"/>
        </w:rPr>
        <w:t>已在库专家信息更新：</w:t>
      </w:r>
      <w:r>
        <w:rPr>
          <w:rFonts w:hint="default" w:ascii="Times New Roman Regular" w:hAnsi="Times New Roman Regular" w:eastAsia="仿宋" w:cs="Times New Roman Regular"/>
          <w:b w:val="0"/>
          <w:spacing w:val="2"/>
          <w:highlight w:val="none"/>
        </w:rPr>
        <w:t>请已在库专家按照通知要</w:t>
      </w:r>
      <w:r>
        <w:rPr>
          <w:rFonts w:hint="default" w:ascii="Times New Roman Regular" w:hAnsi="Times New Roman Regular" w:eastAsia="仿宋" w:cs="Times New Roman Regular"/>
          <w:b w:val="0"/>
          <w:spacing w:val="5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求完成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创新药物研发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相关研究个人信息更新工作。信息更新常见</w:t>
      </w:r>
      <w:r>
        <w:rPr>
          <w:rFonts w:hint="default" w:ascii="Times New Roman Regular" w:hAnsi="Times New Roman Regular" w:eastAsia="仿宋" w:cs="Times New Roman Regular"/>
          <w:b w:val="0"/>
          <w:spacing w:val="12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问题及解决方式参考该网址</w: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instrText xml:space="preserve"> HYPERLINK "https://service.most.gov.cn/wdtz/20220526/4922.html" </w:instrText>
      </w: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fldChar w:fldCharType="separate"/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https://service.most.gov.cn/wdtz/20220526/4922.html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fldChar w:fldCharType="end"/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 xml:space="preserve"> 。</w:t>
      </w:r>
    </w:p>
    <w:p w14:paraId="76D23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2" w:firstLineChars="200"/>
        <w:jc w:val="both"/>
        <w:textAlignment w:val="baseline"/>
        <w:outlineLvl w:val="1"/>
        <w:rPr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spacing w:val="-2"/>
          <w:sz w:val="32"/>
          <w:szCs w:val="32"/>
          <w:highlight w:val="none"/>
        </w:rPr>
        <w:t>二、专家库个人信息填报/更新要求</w:t>
      </w:r>
    </w:p>
    <w:p w14:paraId="109E2E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253" w:firstLine="636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</w:rPr>
      </w:pP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（一）为提升与所评审项目匹配的精准度，专家参考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基于“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  <w:lang w:val="en-US" w:eastAsia="zh-CN"/>
        </w:rPr>
        <w:t>创新药物研发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123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的《专家标签</w:t>
      </w:r>
      <w:r>
        <w:rPr>
          <w:rFonts w:hint="eastAsia" w:ascii="Times New Roman Regular" w:hAnsi="Times New Roman Regular" w:eastAsia="仿宋" w:cs="Times New Roman Regular"/>
          <w:b w:val="0"/>
          <w:spacing w:val="-10"/>
          <w:highlight w:val="none"/>
          <w:lang w:val="en-US" w:eastAsia="zh-CN"/>
        </w:rPr>
        <w:t>表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》（见</w:t>
      </w:r>
      <w:r>
        <w:rPr>
          <w:rFonts w:hint="eastAsia" w:ascii="Times New Roman Regular" w:hAnsi="Times New Roman Regular" w:eastAsia="仿宋" w:cs="Times New Roman Regular"/>
          <w:b w:val="0"/>
          <w:spacing w:val="-10"/>
          <w:highlight w:val="none"/>
          <w:lang w:val="en-US" w:eastAsia="zh-CN"/>
        </w:rPr>
        <w:t>附件1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），按照下列要</w:t>
      </w:r>
      <w:r>
        <w:rPr>
          <w:rFonts w:hint="default" w:ascii="Times New Roman Regular" w:hAnsi="Times New Roman Regular" w:eastAsia="仿宋" w:cs="Times New Roman Regular"/>
          <w:b w:val="0"/>
          <w:spacing w:val="4"/>
          <w:highlight w:val="none"/>
        </w:rPr>
        <w:t>求在国家科技专家库中填报/更新个人“研究或工作方向关</w:t>
      </w:r>
      <w:r>
        <w:rPr>
          <w:rFonts w:hint="default" w:ascii="Times New Roman Regular" w:hAnsi="Times New Roman Regular" w:eastAsia="仿宋" w:cs="Times New Roman Regular"/>
          <w:b w:val="0"/>
          <w:spacing w:val="-17"/>
          <w:highlight w:val="none"/>
        </w:rPr>
        <w:t>键词”：</w:t>
      </w:r>
    </w:p>
    <w:p w14:paraId="758F0E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" w:right="311" w:firstLine="656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spacing w:val="4"/>
          <w:highlight w:val="none"/>
        </w:rPr>
        <w:t>1.以</w:t>
      </w:r>
      <w:r>
        <w:rPr>
          <w:rFonts w:hint="default" w:ascii="Times New Roman Regular" w:hAnsi="Times New Roman Regular" w:eastAsia="仿宋" w:cs="Times New Roman Regular"/>
          <w:b w:val="0"/>
          <w:spacing w:val="4"/>
          <w:sz w:val="31"/>
          <w:szCs w:val="31"/>
          <w:highlight w:val="none"/>
        </w:rPr>
        <w:t>疾病</w:t>
      </w:r>
      <w:r>
        <w:rPr>
          <w:rFonts w:hint="default" w:ascii="Times New Roman Regular" w:hAnsi="Times New Roman Regular" w:eastAsia="仿宋" w:cs="Times New Roman Regular"/>
          <w:b w:val="0"/>
          <w:spacing w:val="4"/>
          <w:sz w:val="31"/>
          <w:szCs w:val="31"/>
          <w:highlight w:val="none"/>
          <w:lang w:val="en-US" w:eastAsia="zh-CN"/>
        </w:rPr>
        <w:t>进行基础和临床研究</w:t>
      </w:r>
      <w:r>
        <w:rPr>
          <w:rFonts w:hint="default" w:ascii="Times New Roman Regular" w:hAnsi="Times New Roman Regular" w:eastAsia="仿宋" w:cs="Times New Roman Regular"/>
          <w:b w:val="0"/>
          <w:spacing w:val="4"/>
          <w:highlight w:val="none"/>
        </w:rPr>
        <w:t>的专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</w:rPr>
        <w:t>家在填报/更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新个人“研究或工作方向关键词”</w:t>
      </w:r>
      <w:r>
        <w:rPr>
          <w:rFonts w:hint="default" w:ascii="Times New Roman Regular" w:hAnsi="Times New Roman Regular" w:eastAsia="仿宋" w:cs="Times New Roman Regular"/>
          <w:b w:val="0"/>
          <w:spacing w:val="-105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时，务必同时从专家标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签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表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中的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“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疾病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”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sz w:val="31"/>
          <w:szCs w:val="31"/>
          <w:highlight w:val="none"/>
          <w:lang w:val="en-US" w:eastAsia="zh-CN"/>
        </w:rPr>
        <w:t>和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“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药物种类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中选择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二级标签填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写，如</w:t>
      </w:r>
      <w:r>
        <w:rPr>
          <w:rFonts w:hint="default" w:ascii="Times New Roman Regular" w:hAnsi="Times New Roman Regular" w:eastAsia="仿宋" w:cs="Times New Roman Regular"/>
          <w:b w:val="0"/>
          <w:spacing w:val="-69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“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消化系统疾病；消化道溃疡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；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化学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药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等</w:t>
      </w:r>
      <w:r>
        <w:rPr>
          <w:rFonts w:hint="eastAsia" w:ascii="Times New Roman Regular" w:hAnsi="Times New Roman Regular" w:eastAsia="仿宋" w:cs="Times New Roman Regular"/>
          <w:b w:val="0"/>
          <w:spacing w:val="-1"/>
          <w:highlight w:val="none"/>
          <w:lang w:eastAsia="zh-CN"/>
        </w:rPr>
        <w:t>；</w:t>
      </w:r>
      <w:r>
        <w:rPr>
          <w:rFonts w:hint="eastAsia" w:ascii="Times New Roman Regular" w:hAnsi="Times New Roman Regular" w:eastAsia="仿宋" w:cs="Times New Roman Regular"/>
          <w:b w:val="0"/>
          <w:spacing w:val="-1"/>
          <w:highlight w:val="none"/>
          <w:lang w:val="en-US" w:eastAsia="zh-CN"/>
        </w:rPr>
        <w:t>尽量从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“研发阶段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与方</w:t>
      </w:r>
      <w:r>
        <w:rPr>
          <w:rFonts w:hint="eastAsia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法</w:t>
      </w:r>
      <w:r>
        <w:rPr>
          <w:rFonts w:hint="default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”</w:t>
      </w:r>
      <w:r>
        <w:rPr>
          <w:rFonts w:hint="default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</w:rPr>
        <w:t xml:space="preserve"> </w:t>
      </w:r>
      <w:r>
        <w:rPr>
          <w:rFonts w:hint="eastAsia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中选择适当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二级标签填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写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如“靶点发现；靶点识别；人工智能”</w:t>
      </w:r>
    </w:p>
    <w:p w14:paraId="21F2E6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320" w:firstLine="652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  <w:t>2.以药物筛选、药物</w:t>
      </w:r>
      <w:r>
        <w:rPr>
          <w:rFonts w:hint="eastAsia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  <w:t>临床前研究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  <w:t>等研究方向为主的专家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</w:rPr>
        <w:t>在填报/更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新个人“研究或工作方向关键词”</w:t>
      </w:r>
      <w:r>
        <w:rPr>
          <w:rFonts w:hint="default" w:ascii="Times New Roman Regular" w:hAnsi="Times New Roman Regular" w:eastAsia="仿宋" w:cs="Times New Roman Regular"/>
          <w:b w:val="0"/>
          <w:spacing w:val="-105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时，务必同时从专家标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签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表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中的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“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药物种类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sz w:val="31"/>
          <w:szCs w:val="31"/>
          <w:highlight w:val="none"/>
          <w:lang w:val="en-US" w:eastAsia="zh-CN"/>
        </w:rPr>
        <w:t>和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“研发阶段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2"/>
          <w:sz w:val="31"/>
          <w:szCs w:val="31"/>
          <w:highlight w:val="none"/>
          <w:lang w:val="en-US" w:eastAsia="zh-CN"/>
        </w:rPr>
        <w:t>与方</w:t>
      </w:r>
      <w:r>
        <w:rPr>
          <w:rFonts w:hint="eastAsia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法</w:t>
      </w:r>
      <w:r>
        <w:rPr>
          <w:rFonts w:hint="default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”</w:t>
      </w:r>
      <w:r>
        <w:rPr>
          <w:rFonts w:hint="default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</w:rPr>
        <w:t xml:space="preserve"> </w:t>
      </w:r>
      <w:r>
        <w:rPr>
          <w:rFonts w:hint="eastAsia" w:ascii="Times New Roman Regular" w:hAnsi="Times New Roman Regular" w:eastAsia="仿宋" w:cs="Times New Roman"/>
          <w:b w:val="0"/>
          <w:bCs/>
          <w:spacing w:val="0"/>
          <w:sz w:val="31"/>
          <w:szCs w:val="31"/>
          <w:highlight w:val="none"/>
          <w:lang w:val="en-US" w:eastAsia="zh-CN"/>
        </w:rPr>
        <w:t>中选择适当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2"/>
          <w:highlight w:val="none"/>
        </w:rPr>
        <w:t>二级标签填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写，如</w:t>
      </w:r>
      <w:r>
        <w:rPr>
          <w:rFonts w:hint="default" w:ascii="Times New Roman Regular" w:hAnsi="Times New Roman Regular" w:eastAsia="仿宋" w:cs="Times New Roman Regular"/>
          <w:b w:val="0"/>
          <w:spacing w:val="-69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“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化学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药；靶点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发现；靶点识别；人工智能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1"/>
          <w:highlight w:val="none"/>
        </w:rPr>
        <w:t>等</w:t>
      </w:r>
      <w:r>
        <w:rPr>
          <w:rFonts w:hint="eastAsia" w:ascii="Times New Roman Regular" w:hAnsi="Times New Roman Regular" w:eastAsia="仿宋" w:cs="Times New Roman Regular"/>
          <w:b w:val="0"/>
          <w:spacing w:val="-1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尽量从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</w:rPr>
        <w:t>“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  <w:lang w:val="en-US" w:eastAsia="zh-CN"/>
        </w:rPr>
        <w:t>疾病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中选择</w:t>
      </w:r>
      <w:r>
        <w:rPr>
          <w:rFonts w:hint="eastAsia" w:ascii="Times New Roman Regular" w:hAnsi="Times New Roman Regular" w:eastAsia="仿宋" w:cs="Times New Roman Regular"/>
          <w:b w:val="0"/>
          <w:spacing w:val="-2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二级标签填写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  <w:lang w:eastAsia="zh-CN"/>
        </w:rPr>
        <w:t>。</w:t>
      </w:r>
    </w:p>
    <w:p w14:paraId="435FDA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320" w:firstLine="652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highlight w:val="none"/>
        </w:rPr>
      </w:pPr>
      <w:r>
        <w:rPr>
          <w:rFonts w:hint="eastAsia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</w:rPr>
        <w:t>.以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  <w:lang w:val="en-US" w:eastAsia="zh-CN"/>
        </w:rPr>
        <w:t>临床试验和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3"/>
          <w:sz w:val="31"/>
          <w:szCs w:val="31"/>
          <w:highlight w:val="none"/>
        </w:rPr>
        <w:t>卫生政策管理</w:t>
      </w:r>
      <w:r>
        <w:rPr>
          <w:rFonts w:hint="default" w:ascii="Times New Roman Regular" w:hAnsi="Times New Roman Regular" w:eastAsia="仿宋" w:cs="Times New Roman Regular"/>
          <w:b w:val="0"/>
          <w:spacing w:val="2"/>
          <w:highlight w:val="none"/>
        </w:rPr>
        <w:t>等研究方向为</w:t>
      </w:r>
      <w:r>
        <w:rPr>
          <w:rFonts w:hint="default" w:ascii="Times New Roman Regular" w:hAnsi="Times New Roman Regular" w:eastAsia="仿宋" w:cs="Times New Roman Regular"/>
          <w:b w:val="0"/>
          <w:spacing w:val="5"/>
          <w:highlight w:val="none"/>
        </w:rPr>
        <w:t>主的专家在填报/更新个人“研究或工作方向关键词”时，</w:t>
      </w:r>
      <w:r>
        <w:rPr>
          <w:rFonts w:hint="default" w:ascii="Times New Roman Regular" w:hAnsi="Times New Roman Regular" w:eastAsia="仿宋" w:cs="Times New Roman Regular"/>
          <w:b w:val="0"/>
          <w:spacing w:val="-4"/>
          <w:highlight w:val="none"/>
        </w:rPr>
        <w:t>务必从专家标签</w:t>
      </w:r>
      <w:r>
        <w:rPr>
          <w:rFonts w:hint="eastAsia" w:ascii="Times New Roman Regular" w:hAnsi="Times New Roman Regular" w:eastAsia="仿宋" w:cs="Times New Roman Regular"/>
          <w:b w:val="0"/>
          <w:spacing w:val="-4"/>
          <w:highlight w:val="none"/>
          <w:lang w:val="en-US" w:eastAsia="zh-CN"/>
        </w:rPr>
        <w:t>表</w:t>
      </w:r>
      <w:r>
        <w:rPr>
          <w:rFonts w:hint="default" w:ascii="Times New Roman Regular" w:hAnsi="Times New Roman Regular" w:eastAsia="仿宋" w:cs="Times New Roman Regular"/>
          <w:b w:val="0"/>
          <w:spacing w:val="-4"/>
          <w:highlight w:val="none"/>
        </w:rPr>
        <w:t>中的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4"/>
          <w:sz w:val="31"/>
          <w:szCs w:val="31"/>
          <w:highlight w:val="none"/>
        </w:rPr>
        <w:t>“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4"/>
          <w:sz w:val="31"/>
          <w:szCs w:val="31"/>
          <w:highlight w:val="none"/>
          <w:lang w:val="en-US" w:eastAsia="zh-CN"/>
        </w:rPr>
        <w:t>研发阶段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4"/>
          <w:sz w:val="31"/>
          <w:szCs w:val="31"/>
          <w:highlight w:val="none"/>
          <w:lang w:val="en-US" w:eastAsia="zh-CN"/>
        </w:rPr>
        <w:t>与方法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4"/>
          <w:sz w:val="31"/>
          <w:szCs w:val="31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spacing w:val="-111"/>
          <w:sz w:val="31"/>
          <w:szCs w:val="31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-4"/>
          <w:highlight w:val="none"/>
        </w:rPr>
        <w:t>中选择</w:t>
      </w:r>
      <w:r>
        <w:rPr>
          <w:rFonts w:hint="eastAsia" w:ascii="Times New Roman Regular" w:hAnsi="Times New Roman Regular" w:eastAsia="仿宋" w:cs="Times New Roman Regular"/>
          <w:b w:val="0"/>
          <w:spacing w:val="-4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4"/>
          <w:highlight w:val="none"/>
        </w:rPr>
        <w:t>二级标签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填写，如“</w:t>
      </w:r>
      <w:r>
        <w:rPr>
          <w:rFonts w:hint="eastAsia" w:ascii="Times New Roman Regular" w:hAnsi="Times New Roman Regular" w:eastAsia="仿宋" w:cs="Times New Roman Regular"/>
          <w:b w:val="0"/>
          <w:spacing w:val="-12"/>
          <w:highlight w:val="none"/>
          <w:lang w:val="en-US" w:eastAsia="zh-CN"/>
        </w:rPr>
        <w:t>政策管理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  <w:lang w:val="en-US" w:eastAsia="zh-CN"/>
        </w:rPr>
        <w:t>；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val="en-US" w:eastAsia="zh-CN"/>
        </w:rPr>
        <w:t>监管审评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”等</w:t>
      </w:r>
      <w:r>
        <w:rPr>
          <w:rFonts w:hint="eastAsia" w:ascii="Times New Roman Regular" w:hAnsi="Times New Roman Regular" w:eastAsia="仿宋" w:cs="Times New Roman Regular"/>
          <w:b w:val="0"/>
          <w:spacing w:val="-3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尽量从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</w:rPr>
        <w:t>“</w:t>
      </w:r>
      <w:r>
        <w:rPr>
          <w:rFonts w:hint="eastAsia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  <w:lang w:val="en-US" w:eastAsia="zh-CN"/>
        </w:rPr>
        <w:t>疾病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bCs w:val="0"/>
          <w:spacing w:val="-12"/>
          <w:sz w:val="31"/>
          <w:szCs w:val="31"/>
          <w:highlight w:val="none"/>
          <w:lang w:val="en-US" w:eastAsia="zh-CN"/>
        </w:rPr>
        <w:t>和</w:t>
      </w:r>
      <w:r>
        <w:rPr>
          <w:rFonts w:hint="default" w:ascii="Times New Roman Regular" w:hAnsi="Times New Roman Regular" w:eastAsia="仿宋" w:cs="Times New Roman Regular"/>
          <w:b w:val="0"/>
          <w:bCs/>
          <w:spacing w:val="-12"/>
          <w:sz w:val="31"/>
          <w:szCs w:val="31"/>
          <w:highlight w:val="none"/>
          <w:lang w:val="en-US" w:eastAsia="zh-CN"/>
        </w:rPr>
        <w:t>“药物种类”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中选择</w:t>
      </w:r>
      <w:r>
        <w:rPr>
          <w:rFonts w:hint="eastAsia" w:ascii="Times New Roman Regular" w:hAnsi="Times New Roman Regular" w:eastAsia="仿宋" w:cs="Times New Roman Regular"/>
          <w:b w:val="0"/>
          <w:spacing w:val="-12"/>
          <w:highlight w:val="none"/>
          <w:lang w:val="en-US" w:eastAsia="zh-CN"/>
        </w:rPr>
        <w:t>适当一级和</w:t>
      </w:r>
      <w:r>
        <w:rPr>
          <w:rFonts w:hint="default" w:ascii="Times New Roman Regular" w:hAnsi="Times New Roman Regular" w:eastAsia="仿宋" w:cs="Times New Roman Regular"/>
          <w:b w:val="0"/>
          <w:spacing w:val="-12"/>
          <w:highlight w:val="none"/>
        </w:rPr>
        <w:t>二级标签填写</w:t>
      </w:r>
      <w:r>
        <w:rPr>
          <w:rFonts w:hint="default" w:ascii="Times New Roman Regular" w:hAnsi="Times New Roman Regular" w:eastAsia="仿宋" w:cs="Times New Roman Regular"/>
          <w:b w:val="0"/>
          <w:spacing w:val="-3"/>
          <w:highlight w:val="none"/>
        </w:rPr>
        <w:t>。</w:t>
      </w:r>
    </w:p>
    <w:p w14:paraId="7A81F0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" w:right="226" w:firstLine="652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</w:rPr>
        <w:t>（二）专家在填报/更新个人信息时，</w:t>
      </w:r>
      <w:r>
        <w:rPr>
          <w:rFonts w:hint="default" w:ascii="Times New Roman Regular" w:hAnsi="Times New Roman Regular" w:eastAsia="仿宋" w:cs="Times New Roman Regular"/>
          <w:b w:val="0"/>
          <w:spacing w:val="-83"/>
          <w:highlight w:val="none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spacing w:val="3"/>
          <w:highlight w:val="none"/>
        </w:rPr>
        <w:t>须详细</w:t>
      </w:r>
      <w:r>
        <w:rPr>
          <w:rFonts w:hint="default" w:ascii="Times New Roman Regular" w:hAnsi="Times New Roman Regular" w:eastAsia="仿宋" w:cs="Times New Roman Regular"/>
          <w:b w:val="0"/>
          <w:spacing w:val="2"/>
          <w:highlight w:val="none"/>
        </w:rPr>
        <w:t>填写近三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</w:rPr>
        <w:t>年研究或工作内容、科研情况、论文情况和发明专利等内容。</w:t>
      </w:r>
      <w:r>
        <w:rPr>
          <w:rFonts w:hint="default" w:ascii="Times New Roman Regular" w:hAnsi="Times New Roman Regular" w:eastAsia="仿宋" w:cs="Times New Roman Regular"/>
          <w:b w:val="0"/>
          <w:spacing w:val="-10"/>
          <w:highlight w:val="none"/>
          <w:lang w:val="en-US" w:eastAsia="zh-CN"/>
        </w:rPr>
        <w:t xml:space="preserve">  </w:t>
      </w:r>
    </w:p>
    <w:p w14:paraId="45F96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" w:right="226" w:firstLine="640" w:firstLineChars="200"/>
        <w:jc w:val="both"/>
        <w:textAlignment w:val="baseline"/>
        <w:rPr>
          <w:rFonts w:hint="default" w:ascii="Times New Roman Regular" w:hAnsi="Times New Roman Regular" w:eastAsia="仿宋" w:cs="Times New Roman Regular"/>
          <w:b w:val="0"/>
          <w:sz w:val="16"/>
          <w:szCs w:val="16"/>
          <w:highlight w:val="none"/>
          <w:lang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highlight w:val="none"/>
        </w:rPr>
        <w:t>（三）专家个人信息填写须完整准确、真实可靠</w:t>
      </w:r>
      <w:r>
        <w:rPr>
          <w:rFonts w:hint="default" w:ascii="Times New Roman Regular" w:hAnsi="Times New Roman Regular" w:eastAsia="仿宋" w:cs="Times New Roman Regular"/>
          <w:b w:val="0"/>
          <w:highlight w:val="none"/>
          <w:lang w:eastAsia="zh-CN"/>
        </w:rPr>
        <w:t>。</w:t>
      </w:r>
    </w:p>
    <w:sectPr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BEA205"/>
    <w:rsid w:val="31CE6793"/>
    <w:rsid w:val="3469F8E7"/>
    <w:rsid w:val="3DFF2CE8"/>
    <w:rsid w:val="517833AB"/>
    <w:rsid w:val="5AFE1583"/>
    <w:rsid w:val="65DF8E15"/>
    <w:rsid w:val="68E92CAD"/>
    <w:rsid w:val="7FDF66B1"/>
    <w:rsid w:val="BBB2152B"/>
    <w:rsid w:val="CE7B2355"/>
    <w:rsid w:val="EF7F5FC2"/>
    <w:rsid w:val="FA6F8091"/>
    <w:rsid w:val="FFFF7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904</Words>
  <Characters>985</Characters>
  <TotalTime>9</TotalTime>
  <ScaleCrop>false</ScaleCrop>
  <LinksUpToDate>false</LinksUpToDate>
  <CharactersWithSpaces>1006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2023-05-13T09:40:00Z</dcterms:created>
  <dc:creator>wanglq</dc:creator>
  <cp:lastModifiedBy>王黎琦</cp:lastModifiedBy>
  <dcterms:modified xsi:type="dcterms:W3CDTF">2025-07-24T02:43:36Z</dcterms:modified>
  <dc:title>Microsoft Word - 附件-0504.docx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2025-07-13T15:57:58Z</vt:filetime>
  </property>
  <property fmtid="{D5CDD505-2E9C-101B-9397-08002B2CF9AE}" pid="4" name="KSOTemplateDocerSaveRecord">
    <vt:lpwstr>eyJoZGlkIjoiMTM5MTg2ZTQzMTI4OTMyNDZiOTA4YTE1YmYwNzUzNmIiLCJ1c2VySWQiOiIyNDIwMTM2NTAifQ==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CE7A0B875E8E4840950D24E5A7CCBDC7_13</vt:lpwstr>
  </property>
</Properties>
</file>