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40" w:lineRule="exact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spacing w:after="120" w:line="340" w:lineRule="exact"/>
        <w:jc w:val="center"/>
        <w:rPr>
          <w:rFonts w:hint="eastAsia" w:ascii="宋体" w:hAnsi="宋体"/>
          <w:b/>
          <w:spacing w:val="40"/>
          <w:sz w:val="32"/>
        </w:rPr>
      </w:pPr>
      <w:r>
        <w:rPr>
          <w:rFonts w:hint="eastAsia" w:ascii="宋体" w:hAnsi="宋体"/>
          <w:b/>
          <w:spacing w:val="40"/>
          <w:sz w:val="32"/>
        </w:rPr>
        <w:t>南通大学分析测试中心样品检测</w:t>
      </w:r>
      <w:r>
        <w:rPr>
          <w:rFonts w:hint="eastAsia" w:ascii="宋体" w:hAnsi="宋体"/>
          <w:b/>
          <w:spacing w:val="40"/>
          <w:sz w:val="32"/>
          <w:lang w:val="en-US" w:eastAsia="zh-CN"/>
        </w:rPr>
        <w:t>申请</w:t>
      </w:r>
      <w:r>
        <w:rPr>
          <w:rFonts w:hint="eastAsia" w:ascii="宋体" w:hAnsi="宋体"/>
          <w:b/>
          <w:spacing w:val="40"/>
          <w:sz w:val="32"/>
        </w:rPr>
        <w:t>单</w:t>
      </w:r>
    </w:p>
    <w:p>
      <w:pPr>
        <w:spacing w:after="120"/>
        <w:jc w:val="left"/>
        <w:rPr>
          <w:rFonts w:ascii="宋体" w:hAnsi="宋体"/>
          <w:bCs/>
          <w:spacing w:val="40"/>
          <w:szCs w:val="21"/>
          <w:u w:val="single"/>
        </w:rPr>
      </w:pPr>
      <w:r>
        <w:rPr>
          <w:rFonts w:hint="eastAsia" w:ascii="宋体" w:hAnsi="宋体"/>
          <w:bCs/>
          <w:spacing w:val="40"/>
          <w:sz w:val="24"/>
        </w:rPr>
        <w:t xml:space="preserve">   </w:t>
      </w:r>
      <w:r>
        <w:rPr>
          <w:rFonts w:hint="eastAsia" w:ascii="宋体" w:hAnsi="宋体"/>
          <w:bCs/>
          <w:spacing w:val="40"/>
          <w:szCs w:val="21"/>
        </w:rPr>
        <w:t>报告编号：</w:t>
      </w:r>
      <w:r>
        <w:rPr>
          <w:rFonts w:hint="eastAsia" w:ascii="宋体" w:hAnsi="宋体"/>
          <w:bCs/>
          <w:spacing w:val="40"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spacing w:val="40"/>
          <w:szCs w:val="21"/>
        </w:rPr>
        <w:t xml:space="preserve">              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"/>
        <w:gridCol w:w="2729"/>
        <w:gridCol w:w="30"/>
        <w:gridCol w:w="1494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委托单位名称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委托单位地址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  <w:r>
              <w:rPr>
                <w:szCs w:val="21"/>
              </w:rPr>
              <w:t>人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委托日期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  <w:r>
              <w:rPr>
                <w:szCs w:val="21"/>
              </w:rPr>
              <w:t>编号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样品状态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形态：</w:t>
            </w:r>
            <w:r>
              <w:rPr>
                <w:rFonts w:hint="eastAsia"/>
                <w:szCs w:val="21"/>
              </w:rPr>
              <w:t xml:space="preserve">□固体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液体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气体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□粉末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毒性：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/>
                <w:b/>
                <w:szCs w:val="21"/>
              </w:rPr>
              <w:t>腐蚀：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/>
                <w:b/>
                <w:szCs w:val="21"/>
              </w:rPr>
              <w:t>易燃：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</w:t>
            </w:r>
            <w:r>
              <w:rPr>
                <w:rFonts w:hint="eastAsia"/>
                <w:b/>
                <w:szCs w:val="21"/>
              </w:rPr>
              <w:t>易爆：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颜色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熔点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沸点</w:t>
            </w:r>
            <w:r>
              <w:rPr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及要求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委托方同意采用的检验方法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国际标准□  国家标准□  行业标准□  地方标准□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企业标准□  中心制定的方法□        其它方法□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分包意向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部分</w:t>
            </w:r>
            <w:r>
              <w:rPr>
                <w:szCs w:val="21"/>
              </w:rPr>
              <w:t>项目分包其他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>分包实验室</w:t>
            </w:r>
            <w:r>
              <w:rPr>
                <w:rFonts w:hint="eastAsia"/>
                <w:szCs w:val="21"/>
              </w:rPr>
              <w:t xml:space="preserve">      □同意    □不</w:t>
            </w:r>
            <w:r>
              <w:rPr>
                <w:szCs w:val="21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样品保存条件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剩余</w:t>
            </w:r>
            <w:r>
              <w:rPr>
                <w:szCs w:val="21"/>
              </w:rPr>
              <w:t>样品处置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客户确认样品真实性并签字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确认日期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研究课题名称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447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附属医院：（公章）</w:t>
            </w:r>
          </w:p>
          <w:p>
            <w:pPr>
              <w:spacing w:line="400" w:lineRule="exact"/>
              <w:jc w:val="both"/>
              <w:rPr>
                <w:rFonts w:hint="eastAsia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审核人签名：         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医院管理办公室：（公章）</w:t>
            </w:r>
          </w:p>
          <w:p>
            <w:pPr>
              <w:spacing w:line="400" w:lineRule="exact"/>
              <w:jc w:val="both"/>
              <w:rPr>
                <w:rFonts w:hint="eastAsia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审核人签名：         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以上部分由客户填写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接样人</w:t>
            </w:r>
          </w:p>
        </w:tc>
        <w:tc>
          <w:tcPr>
            <w:tcW w:w="275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测试费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预收</w:t>
            </w:r>
            <w:r>
              <w:rPr>
                <w:szCs w:val="21"/>
              </w:rPr>
              <w:t>金额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实收</w:t>
            </w:r>
            <w:r>
              <w:rPr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接样日期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结算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拟交结果日期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</w:t>
            </w:r>
            <w:r>
              <w:rPr>
                <w:szCs w:val="21"/>
              </w:rPr>
              <w:t>方式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□现金 □经费</w:t>
            </w:r>
            <w:r>
              <w:rPr>
                <w:rFonts w:ascii="宋体" w:hAnsi="宋体"/>
                <w:szCs w:val="21"/>
              </w:rPr>
              <w:t>卡</w:t>
            </w:r>
            <w:r>
              <w:rPr>
                <w:rFonts w:hint="eastAsia" w:ascii="宋体" w:hAnsi="宋体"/>
                <w:szCs w:val="21"/>
              </w:rPr>
              <w:t xml:space="preserve"> □其他</w:t>
            </w:r>
          </w:p>
        </w:tc>
      </w:tr>
    </w:tbl>
    <w:p>
      <w:pPr>
        <w:ind w:right="900"/>
        <w:rPr>
          <w:kern w:val="0"/>
          <w:sz w:val="24"/>
        </w:rPr>
      </w:pPr>
    </w:p>
    <w:tbl>
      <w:tblPr>
        <w:tblStyle w:val="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8952" w:type="dxa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注：</w:t>
            </w:r>
            <w:r>
              <w:rPr>
                <w:rFonts w:hint="eastAsia" w:eastAsia="楷体_GB2312"/>
                <w:szCs w:val="21"/>
              </w:rPr>
              <w:t>1</w:t>
            </w:r>
            <w:r>
              <w:rPr>
                <w:rFonts w:hint="eastAsia" w:ascii="楷体_GB2312" w:eastAsia="楷体_GB2312"/>
                <w:szCs w:val="21"/>
              </w:rPr>
              <w:t>．送</w:t>
            </w:r>
            <w:r>
              <w:rPr>
                <w:rFonts w:ascii="楷体_GB2312" w:eastAsia="楷体_GB2312"/>
                <w:szCs w:val="21"/>
              </w:rPr>
              <w:t>检样品自</w:t>
            </w:r>
            <w:r>
              <w:rPr>
                <w:rFonts w:hint="eastAsia" w:ascii="楷体_GB2312" w:eastAsia="楷体_GB2312"/>
                <w:szCs w:val="21"/>
              </w:rPr>
              <w:t>检测</w:t>
            </w:r>
            <w:r>
              <w:rPr>
                <w:rFonts w:ascii="楷体_GB2312" w:eastAsia="楷体_GB2312"/>
                <w:szCs w:val="21"/>
              </w:rPr>
              <w:t>报告发出之日起</w:t>
            </w:r>
            <w:r>
              <w:rPr>
                <w:rFonts w:hint="eastAsia" w:ascii="楷体_GB2312" w:eastAsia="楷体_GB2312"/>
                <w:szCs w:val="21"/>
              </w:rPr>
              <w:t>一个</w:t>
            </w:r>
            <w:r>
              <w:rPr>
                <w:rFonts w:ascii="楷体_GB2312" w:eastAsia="楷体_GB2312"/>
                <w:szCs w:val="21"/>
              </w:rPr>
              <w:t>月后作销毁处理，如要求退还样品，请事先申明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</w:rPr>
              <w:t>.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凡送检样品，仅对检验试样结果负责。</w:t>
            </w:r>
          </w:p>
          <w:p>
            <w:pPr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．自检测报告发出之日起，本中心受理检测质量申诉的有效期限最长为十五个</w:t>
            </w:r>
            <w:r>
              <w:rPr>
                <w:rFonts w:ascii="楷体_GB2312" w:eastAsia="楷体_GB2312"/>
                <w:szCs w:val="21"/>
              </w:rPr>
              <w:t>工作日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. 对样品</w:t>
            </w:r>
            <w:r>
              <w:rPr>
                <w:rFonts w:ascii="楷体_GB2312" w:eastAsia="楷体_GB2312"/>
                <w:szCs w:val="21"/>
              </w:rPr>
              <w:t>不稳定</w:t>
            </w:r>
            <w:r>
              <w:rPr>
                <w:rFonts w:hint="eastAsia" w:ascii="楷体_GB2312" w:eastAsia="楷体_GB2312"/>
                <w:szCs w:val="21"/>
              </w:rPr>
              <w:t>的、</w:t>
            </w:r>
            <w:r>
              <w:rPr>
                <w:rFonts w:ascii="楷体_GB2312" w:eastAsia="楷体_GB2312"/>
                <w:szCs w:val="21"/>
              </w:rPr>
              <w:t>不方便留</w:t>
            </w:r>
            <w:r>
              <w:rPr>
                <w:rFonts w:hint="eastAsia" w:ascii="楷体_GB2312" w:eastAsia="楷体_GB2312"/>
                <w:szCs w:val="21"/>
              </w:rPr>
              <w:t>样</w:t>
            </w:r>
            <w:r>
              <w:rPr>
                <w:rFonts w:ascii="楷体_GB2312" w:eastAsia="楷体_GB2312"/>
                <w:szCs w:val="21"/>
              </w:rPr>
              <w:t>的，本中心只对本次检测的结果负责，不再接受对样品的复查检测。</w:t>
            </w:r>
          </w:p>
        </w:tc>
      </w:tr>
    </w:tbl>
    <w:p>
      <w:pPr>
        <w:spacing w:after="120" w:line="340" w:lineRule="exact"/>
        <w:jc w:val="center"/>
      </w:pPr>
    </w:p>
    <w:sectPr>
      <w:headerReference r:id="rId3" w:type="default"/>
      <w:pgSz w:w="11906" w:h="16838"/>
      <w:pgMar w:top="1134" w:right="1304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8EA"/>
    <w:rsid w:val="000039E5"/>
    <w:rsid w:val="00026CBB"/>
    <w:rsid w:val="000A57E5"/>
    <w:rsid w:val="000C64AE"/>
    <w:rsid w:val="000E6B1A"/>
    <w:rsid w:val="00104459"/>
    <w:rsid w:val="00127AA1"/>
    <w:rsid w:val="0014325E"/>
    <w:rsid w:val="001652BC"/>
    <w:rsid w:val="00174848"/>
    <w:rsid w:val="001841FC"/>
    <w:rsid w:val="001972A5"/>
    <w:rsid w:val="001C2CC8"/>
    <w:rsid w:val="001C721D"/>
    <w:rsid w:val="001D5E49"/>
    <w:rsid w:val="001D6436"/>
    <w:rsid w:val="001E49DE"/>
    <w:rsid w:val="001E7C5B"/>
    <w:rsid w:val="001F2533"/>
    <w:rsid w:val="001F668C"/>
    <w:rsid w:val="002055B8"/>
    <w:rsid w:val="00234512"/>
    <w:rsid w:val="002524FC"/>
    <w:rsid w:val="0027654A"/>
    <w:rsid w:val="002A782D"/>
    <w:rsid w:val="0035638D"/>
    <w:rsid w:val="00375C01"/>
    <w:rsid w:val="00376188"/>
    <w:rsid w:val="003856C4"/>
    <w:rsid w:val="003B6C21"/>
    <w:rsid w:val="003E56BE"/>
    <w:rsid w:val="00413A26"/>
    <w:rsid w:val="00422E05"/>
    <w:rsid w:val="00430113"/>
    <w:rsid w:val="004409DA"/>
    <w:rsid w:val="004412F1"/>
    <w:rsid w:val="004459C6"/>
    <w:rsid w:val="004A11FF"/>
    <w:rsid w:val="004A4591"/>
    <w:rsid w:val="004A5DBD"/>
    <w:rsid w:val="004A60C9"/>
    <w:rsid w:val="004B36E6"/>
    <w:rsid w:val="004B5151"/>
    <w:rsid w:val="004F4CE9"/>
    <w:rsid w:val="005032D1"/>
    <w:rsid w:val="00515526"/>
    <w:rsid w:val="00525BA7"/>
    <w:rsid w:val="00564A47"/>
    <w:rsid w:val="005C2280"/>
    <w:rsid w:val="006065A0"/>
    <w:rsid w:val="006376AD"/>
    <w:rsid w:val="00647C58"/>
    <w:rsid w:val="00691958"/>
    <w:rsid w:val="006E457F"/>
    <w:rsid w:val="006F7398"/>
    <w:rsid w:val="006F7530"/>
    <w:rsid w:val="00715B35"/>
    <w:rsid w:val="00727D16"/>
    <w:rsid w:val="00734744"/>
    <w:rsid w:val="007432DD"/>
    <w:rsid w:val="0075705F"/>
    <w:rsid w:val="00765975"/>
    <w:rsid w:val="007722DC"/>
    <w:rsid w:val="007851FA"/>
    <w:rsid w:val="00795204"/>
    <w:rsid w:val="007A0667"/>
    <w:rsid w:val="007D2246"/>
    <w:rsid w:val="0081216E"/>
    <w:rsid w:val="00814F2C"/>
    <w:rsid w:val="00837C14"/>
    <w:rsid w:val="00847278"/>
    <w:rsid w:val="00865446"/>
    <w:rsid w:val="00880554"/>
    <w:rsid w:val="0088481E"/>
    <w:rsid w:val="008961E6"/>
    <w:rsid w:val="008A3010"/>
    <w:rsid w:val="008B2DC0"/>
    <w:rsid w:val="008B56D7"/>
    <w:rsid w:val="008B5D6E"/>
    <w:rsid w:val="008C0026"/>
    <w:rsid w:val="008D1A6D"/>
    <w:rsid w:val="008E7FC2"/>
    <w:rsid w:val="00904C6A"/>
    <w:rsid w:val="00915FF5"/>
    <w:rsid w:val="009220D8"/>
    <w:rsid w:val="009428EA"/>
    <w:rsid w:val="00942D01"/>
    <w:rsid w:val="00942FCC"/>
    <w:rsid w:val="009505D8"/>
    <w:rsid w:val="00965306"/>
    <w:rsid w:val="00967ED7"/>
    <w:rsid w:val="009A6700"/>
    <w:rsid w:val="009E04DF"/>
    <w:rsid w:val="009F0407"/>
    <w:rsid w:val="00A03013"/>
    <w:rsid w:val="00A60D3C"/>
    <w:rsid w:val="00A97456"/>
    <w:rsid w:val="00AC36DA"/>
    <w:rsid w:val="00AE059B"/>
    <w:rsid w:val="00AE7D30"/>
    <w:rsid w:val="00B06F37"/>
    <w:rsid w:val="00B22BBF"/>
    <w:rsid w:val="00B5074A"/>
    <w:rsid w:val="00B755E2"/>
    <w:rsid w:val="00B836BD"/>
    <w:rsid w:val="00B857F5"/>
    <w:rsid w:val="00B929C2"/>
    <w:rsid w:val="00BA6D5C"/>
    <w:rsid w:val="00BB7586"/>
    <w:rsid w:val="00BB7B0B"/>
    <w:rsid w:val="00BC41BA"/>
    <w:rsid w:val="00BC6597"/>
    <w:rsid w:val="00BD402F"/>
    <w:rsid w:val="00BE2452"/>
    <w:rsid w:val="00C41FC5"/>
    <w:rsid w:val="00C5438C"/>
    <w:rsid w:val="00C5619F"/>
    <w:rsid w:val="00C65BB7"/>
    <w:rsid w:val="00C773CA"/>
    <w:rsid w:val="00C77811"/>
    <w:rsid w:val="00C93451"/>
    <w:rsid w:val="00CB4E1D"/>
    <w:rsid w:val="00CE4999"/>
    <w:rsid w:val="00CF7C90"/>
    <w:rsid w:val="00D26566"/>
    <w:rsid w:val="00D33304"/>
    <w:rsid w:val="00D53548"/>
    <w:rsid w:val="00D74ABF"/>
    <w:rsid w:val="00E001B0"/>
    <w:rsid w:val="00E01CBB"/>
    <w:rsid w:val="00E077A4"/>
    <w:rsid w:val="00E11D1F"/>
    <w:rsid w:val="00E26F1C"/>
    <w:rsid w:val="00E27229"/>
    <w:rsid w:val="00E31004"/>
    <w:rsid w:val="00E36E74"/>
    <w:rsid w:val="00E7035D"/>
    <w:rsid w:val="00E83A09"/>
    <w:rsid w:val="00E910E7"/>
    <w:rsid w:val="00EA477A"/>
    <w:rsid w:val="00EA487B"/>
    <w:rsid w:val="00EB64EF"/>
    <w:rsid w:val="00EC059E"/>
    <w:rsid w:val="00EC3580"/>
    <w:rsid w:val="00EF6668"/>
    <w:rsid w:val="00F019D6"/>
    <w:rsid w:val="00F04BE1"/>
    <w:rsid w:val="00F07852"/>
    <w:rsid w:val="00F1082B"/>
    <w:rsid w:val="00F33974"/>
    <w:rsid w:val="00F5478D"/>
    <w:rsid w:val="00F56E97"/>
    <w:rsid w:val="00F57163"/>
    <w:rsid w:val="00F62188"/>
    <w:rsid w:val="00FB15D2"/>
    <w:rsid w:val="00FB6ACA"/>
    <w:rsid w:val="00FC37E7"/>
    <w:rsid w:val="00FC5AFB"/>
    <w:rsid w:val="00FF2E70"/>
    <w:rsid w:val="0473067B"/>
    <w:rsid w:val="0A102D2A"/>
    <w:rsid w:val="0A454147"/>
    <w:rsid w:val="17293761"/>
    <w:rsid w:val="17D35124"/>
    <w:rsid w:val="404E3BB2"/>
    <w:rsid w:val="44447926"/>
    <w:rsid w:val="597C0051"/>
    <w:rsid w:val="5DDB2F5F"/>
    <w:rsid w:val="73146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2018-06-14T08:57:00Z</dcterms:created>
  <dc:creator>Dell</dc:creator>
  <cp:lastModifiedBy>张露</cp:lastModifiedBy>
  <cp:lastPrinted>2018-06-21T06:53:00Z</cp:lastPrinted>
  <dcterms:modified xsi:type="dcterms:W3CDTF">2020-05-23T08:34:06Z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